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COMMERCIO E ATTIVITA' PRODUTTIVE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Commercio Ambulante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COSAP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Giovannini Giada </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Poltronieri Sara </w:t>
            </w:r>
          </w:p>
          <w:p>
            <w:pPr>
              <w:jc w:val="both"/>
            </w:pPr>
            <w:r>
              <w:rPr>
                <w:rFonts w:ascii="Times New Roman" w:hAnsi="Times New Roman"/>
                <w:sz w:val="22"/>
                <w:szCs w:val="22"/>
              </w:rPr>
              <w:t xml:space="preserve"/>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COSAP.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